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１　告示日を起点とした過去３年間において、本市またはその他の官公庁が発注したイベント業務</w:t>
      </w:r>
      <w:r w:rsidR="00783CEB">
        <w:rPr>
          <w:rFonts w:hAnsi="ＭＳ 明朝" w:hint="eastAsia"/>
          <w:sz w:val="21"/>
          <w:szCs w:val="21"/>
        </w:rPr>
        <w:t>（パネル展示）</w:t>
      </w:r>
      <w:bookmarkStart w:id="0" w:name="_GoBack"/>
      <w:bookmarkEnd w:id="0"/>
      <w:r w:rsidRPr="00A92306">
        <w:rPr>
          <w:rFonts w:hAnsi="ＭＳ 明朝" w:hint="eastAsia"/>
          <w:sz w:val="21"/>
          <w:szCs w:val="21"/>
        </w:rPr>
        <w:t>の契約実績を記載すること。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２　告示</w:t>
      </w:r>
      <w:r w:rsidRPr="00A92306">
        <w:rPr>
          <w:rFonts w:hAnsi="ＭＳ 明朝" w:cs="ＭＳ明朝" w:hint="eastAsia"/>
          <w:kern w:val="0"/>
          <w:sz w:val="21"/>
          <w:szCs w:val="21"/>
        </w:rPr>
        <w:t>日を起点とした過去２年間において</w:t>
      </w:r>
      <w:r w:rsidRPr="00A92306">
        <w:rPr>
          <w:rFonts w:hAnsi="ＭＳ 明朝" w:hint="eastAsia"/>
          <w:sz w:val="21"/>
          <w:szCs w:val="21"/>
        </w:rPr>
        <w:t>契約実績が複数ある場合は、それを優先して記載すること。札幌市契約規則第25条第３号の規定を適用し、契約保証金を免除できる場合があります。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３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D0882"/>
    <w:rsid w:val="004D66A4"/>
    <w:rsid w:val="00783CEB"/>
    <w:rsid w:val="00A92306"/>
    <w:rsid w:val="00AA7E47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4</cp:revision>
  <dcterms:created xsi:type="dcterms:W3CDTF">2018-04-13T01:17:00Z</dcterms:created>
  <dcterms:modified xsi:type="dcterms:W3CDTF">2021-04-13T09:46:00Z</dcterms:modified>
</cp:coreProperties>
</file>