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1504633</wp:posOffset>
                </wp:positionH>
                <wp:positionV relativeFrom="paragraph">
                  <wp:posOffset>9387523</wp:posOffset>
                </wp:positionV>
                <wp:extent cx="2409825" cy="304800"/>
                <wp:effectExtent b="0" l="0" r="0" t="0"/>
                <wp:wrapNone/>
                <wp:docPr id="1" name=""/>
                <a:graphic>
                  <a:graphicData uri="http://schemas.microsoft.com/office/word/2010/wordprocessingShape">
                    <wps:wsp>
                      <wps:cNvSpPr/>
                      <wps:cNvPr id="2" name="Shape 2"/>
                      <wps:spPr>
                        <a:xfrm>
                          <a:off x="4145850" y="3632363"/>
                          <a:ext cx="2400300" cy="29527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1"/>
                                <w:vertAlign w:val="baseline"/>
                              </w:rPr>
                              <w:t xml:space="preserve">＜ 裏 面 有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1"/>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1504633</wp:posOffset>
                </wp:positionH>
                <wp:positionV relativeFrom="paragraph">
                  <wp:posOffset>9387523</wp:posOffset>
                </wp:positionV>
                <wp:extent cx="2409825" cy="3048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409825" cy="304800"/>
                        </a:xfrm>
                        <a:prstGeom prst="rect"/>
                        <a:ln/>
                      </pic:spPr>
                    </pic:pic>
                  </a:graphicData>
                </a:graphic>
              </wp:anchor>
            </w:drawing>
          </mc:Fallback>
        </mc:AlternateContent>
      </w:r>
    </w:p>
    <w:tbl>
      <w:tblPr>
        <w:tblStyle w:val="Table1"/>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2"/>
        <w:tblGridChange w:id="0">
          <w:tblGrid>
            <w:gridCol w:w="9072"/>
          </w:tblGrid>
        </w:tblGridChange>
      </w:tblGrid>
      <w:tr>
        <w:trPr>
          <w:cantSplit w:val="0"/>
          <w:trHeight w:val="5804" w:hRule="atLeast"/>
          <w:tblHeader w:val="0"/>
        </w:trPr>
        <w:tc>
          <w:tcP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Century" w:cs="Century" w:eastAsia="Century" w:hAnsi="Century"/>
                <w:b w:val="0"/>
                <w:bCs w:val="0"/>
                <w:i w:val="0"/>
                <w:iCs w:val="0"/>
                <w:smallCaps w:val="0"/>
                <w:strike w:val="0"/>
                <w:color w:val="000000"/>
                <w:sz w:val="52"/>
                <w:szCs w:val="5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52"/>
                <w:szCs w:val="52"/>
                <w:u w:val="none"/>
                <w:shd w:fill="auto" w:val="clear"/>
                <w:vertAlign w:val="baseline"/>
                <w:rtl w:val="0"/>
              </w:rPr>
              <w:t xml:space="preserve">申　出　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　　月　　日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（あて先）Team Sapporo-Hokkaido 事業推進協議会</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会長　天野　周治</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住　　　　所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申出人　商号又は名称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職 ・ 氏  名　　　　　　　　　　　  　　印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Team Sapporo-Hokkaido 事業推進協議会と契約を締結いたしたく、下記事項を誓約したうえで契約手続きに参加することを申し出ます。</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１　契約を締結する能力を有しない者及び破産者で復権を得ない者でないこと。</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２　地方自治法施行令（昭和22年政令第16号）第167条の４第２項各号のいずれかに該当する者及びその者を代理人、支配人その他の使用人又は入札代理人として使用する者で、その事由の発生の日から申出日までにおいて３年を経過しない者でないこと。</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３　不渡手形又は不渡小切手を発行して、銀行当座取引を停止された者で、２年を経過しない者でないこと。</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４　札幌市暴力団の排除の推進に関する条例（平成25年条例第６号）に基づき発注する建設工事その他の事務又は事業の執行により暴力団の活動を助長し、又は暴力団の運営に資することのないように、暴力団員及び暴力団関係事業者を入札、契約等から排除していることを承知していること。</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５　次に掲げる者のいずれにも該当せず、また、今後もこれらの者に該当することのないこと。</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⑴　役員等（申出者が個人である場合にはその者その他経営に実質的に関与している者を、申出者が法人である場合にはその役員、その支店又は営業所（常時契約を締結する事務所をいう。）の代表者その他経営に実質的に関与している者を、申出者が団体である場合は代表者、理事その他経営に実質的に関与している者をいう。以下同じ。）が、暴力団（札幌市暴力団の排除の推進に関する条例（平成25年条例第６号）第２条第１号に規定する暴力団をいう。以下同じ。）又は暴力団員（札幌市暴力団の排除の推進に関する条例第２条第２号に規定する暴力団員をいう。以下同じ。）であると認められる者。</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⑵　役員等が、自己、自社若しくは第三者の不正の利益を図る目的又は第三者に損害を加える目的をもって、暴力団又は暴力団員を利用するなどしていると認められる者。</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⑶　役員等が、暴力団又は暴力団員に対して資金等を供給し、又は便宜を供与するなど直接的あるいは積極的に暴力団の維持、運営に協力し、若しくは関与していると認められる者。</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⑷　役員等が、暴力団又は暴力団員であることを知りながらこれを不当に利用するなどしていると認められる者。</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⑸　役員等が、暴力団又は暴力団員と社会的に非難されるべき関係を有していると認められる者。</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６　上記５の各号に掲げる者の該当の有無を確認するため、Team Sapporo-Hokkaido 事業推進協議会から役員名簿等の提出を求められたときは、速やかに提出いたします。</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７　札幌市暴力団の排除の推進に関する条例第13条第２項に基づき本申出書及び役員名簿等がTeam Sapporo-Hokkaido 事業推進協議会から警察その他の関係機関に提供されることに同意いたします。</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８　使用する下請負人等が、本申出書５の各号に掲げる者に該当する事業者であるとTeam Sapporo-Hokkaido 事業推進協議会が北海道警察本部から通報を受け、又はTeam Sapporo-Hokkaido 事業推進協議会の調査により判明し、Team Sapporo-Hokkaido 事業推進協議会から下請契約等の解除又は二次以降の下請負等にかかる契約の解除の指導を受けた場合は、当該指導に従います。</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９　本申出書に関して虚偽の申し出をしたことが判明した場合又は本申出書に違反したことにより、Team Sapporo-Hokkaido 事業推進協議会と締結した契約を解除されても異議を申し立てません。また、これらにより損害が生じた場合であっても、Team Sapporo-Hokkaido 事業推進協議会に対して何らの請求もいたしません。</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42" w:hanging="48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備考　申出人が法人の場合は、求めに応じて登記事項証明書等の会社概要がわかる書類を添付すること。</w:t>
      </w:r>
    </w:p>
    <w:sectPr>
      <w:headerReference r:id="rId8" w:type="default"/>
      <w:pgSz w:h="16838" w:w="11906" w:orient="portrait"/>
      <w:pgMar w:bottom="851" w:top="851"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Arial"/>
  <w:font w:name="Arial Unicode MS"/>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sdt>
      <w:sdtPr>
        <w:id w:val="-139857308"/>
        <w:tag w:val="goog_rdk_0"/>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様式</w:t>
        </w:r>
      </w:sdtContent>
    </w:sdt>
    <w:sdt>
      <w:sdtPr>
        <w:id w:val="-1032417662"/>
        <w:tag w:val="goog_rdk_1"/>
      </w:sdtPr>
      <w:sdtContent>
        <w:r w:rsidDel="00000000" w:rsidR="00000000" w:rsidRPr="00000000">
          <w:rPr>
            <w:rFonts w:ascii="Arial Unicode MS" w:cs="Arial Unicode MS" w:eastAsia="Arial Unicode MS" w:hAnsi="Arial Unicode MS"/>
            <w:sz w:val="24"/>
            <w:szCs w:val="24"/>
            <w:rtl w:val="0"/>
          </w:rPr>
          <w:t xml:space="preserve">５</w:t>
        </w:r>
      </w:sdtContent>
    </w:sdt>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H7qXSfkO24CEbvjtuKs9qgjKg==">CgMxLjAaJAoBMBIfCh0IB0IZCgVBcmlhbBIQQXJpYWwgVW5pY29kZSBNUxokCgExEh8KHQgHQhkKBUFyaWFsEhBBcmlhbCBVbmljb2RlIE1TOAByITFsTFd0YW5lNjFQeTY5emFtOW5xVlBDMkhQZk9FSUdLYg==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2024-05-09T10:38:00Z</dcterms:created>
  <dc:creator>札幌市財政局管財部</dc:creator>
</cp:coreProperties>
</file>