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bCs w:val="1"/>
          <w:sz w:val="28"/>
          <w:szCs w:val="28"/>
        </w:rPr>
      </w:pPr>
      <w:r w:rsidDel="00000000" w:rsidR="00000000" w:rsidRPr="00000000">
        <w:rPr>
          <w:rFonts w:ascii="MS Mincho" w:cs="MS Mincho" w:eastAsia="MS Mincho" w:hAnsi="MS Mincho"/>
          <w:b w:val="1"/>
          <w:bCs w:val="1"/>
          <w:sz w:val="28"/>
          <w:szCs w:val="28"/>
          <w:rtl w:val="0"/>
        </w:rPr>
        <w:t xml:space="preserve">一般競争入札参加資格確認申請書</w:t>
      </w:r>
    </w:p>
    <w:p w:rsidR="00000000" w:rsidDel="00000000" w:rsidP="00000000" w:rsidRDefault="00000000" w:rsidRPr="00000000" w14:paraId="00000002">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3">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04">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6">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ind w:firstLine="38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住所</w:t>
      </w:r>
    </w:p>
    <w:p w:rsidR="00000000" w:rsidDel="00000000" w:rsidP="00000000" w:rsidRDefault="00000000" w:rsidRPr="00000000" w14:paraId="00000008">
      <w:pPr>
        <w:ind w:firstLine="38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商号又は名称</w:t>
      </w:r>
    </w:p>
    <w:p w:rsidR="00000000" w:rsidDel="00000000" w:rsidP="00000000" w:rsidRDefault="00000000" w:rsidRPr="00000000" w14:paraId="00000009">
      <w:pPr>
        <w:ind w:firstLine="38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印</w:t>
      </w:r>
    </w:p>
    <w:p w:rsidR="00000000" w:rsidDel="00000000" w:rsidP="00000000" w:rsidRDefault="00000000" w:rsidRPr="00000000" w14:paraId="0000000A">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令和８年２</w:t>
      </w:r>
      <w:r w:rsidDel="00000000" w:rsidR="00000000" w:rsidRPr="00000000">
        <w:rPr>
          <w:rFonts w:ascii="MS Mincho" w:cs="MS Mincho" w:eastAsia="MS Mincho" w:hAnsi="MS Mincho"/>
          <w:sz w:val="24"/>
          <w:szCs w:val="24"/>
          <w:rtl w:val="0"/>
        </w:rPr>
        <w:t xml:space="preserve">月２日付け札幌市告示</w:t>
      </w:r>
      <w:r w:rsidDel="00000000" w:rsidR="00000000" w:rsidRPr="00000000">
        <w:rPr>
          <w:rFonts w:ascii="MS Mincho" w:cs="MS Mincho" w:eastAsia="MS Mincho" w:hAnsi="MS Mincho"/>
          <w:sz w:val="24"/>
          <w:szCs w:val="24"/>
          <w:highlight w:val="yellow"/>
          <w:rtl w:val="0"/>
        </w:rPr>
        <w:t xml:space="preserve">第　　　　号</w:t>
      </w:r>
      <w:r w:rsidDel="00000000" w:rsidR="00000000" w:rsidRPr="00000000">
        <w:rPr>
          <w:rFonts w:ascii="MS Mincho" w:cs="MS Mincho" w:eastAsia="MS Mincho" w:hAnsi="MS Mincho"/>
          <w:sz w:val="24"/>
          <w:szCs w:val="24"/>
          <w:rtl w:val="0"/>
        </w:rPr>
        <w:t xml:space="preserve">により入札告示のありました</w:t>
      </w:r>
    </w:p>
    <w:p w:rsidR="00000000" w:rsidDel="00000000" w:rsidP="00000000" w:rsidRDefault="00000000" w:rsidRPr="00000000" w14:paraId="0000000D">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「OfficeLTSC(Word/Excel)ライセンス」に係る入札参加資格について、下記の要件をすべて満たしていることを誓約します。</w:t>
      </w:r>
    </w:p>
    <w:p w:rsidR="00000000" w:rsidDel="00000000" w:rsidP="00000000" w:rsidRDefault="00000000" w:rsidRPr="00000000" w14:paraId="0000000E">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令和４年～令和７年度札幌市競争入札参加資格者名簿（物品・役務）において、業種が大分類「一般サービス業」、中分類「物品賃貸業」に登録されている者であること。</w:t>
      </w:r>
    </w:p>
    <w:p w:rsidR="00000000" w:rsidDel="00000000" w:rsidP="00000000" w:rsidRDefault="00000000" w:rsidRPr="00000000" w14:paraId="00000013">
      <w:pPr>
        <w:ind w:left="45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4">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会社更生法による更生手続き開始の申立てがなされている者又は民事再生法による再生手続開始の申立てがなされている者（手続開始の決定後の者は除く。）等経営状態が著しく不健全な者でないこと。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5">
      <w:pPr>
        <w:ind w:left="45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6">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札幌市競争入札参加停止等処置要領の規定に基づく参加停止の措置を受けている期間中でないこと。</w:t>
      </w:r>
    </w:p>
    <w:p w:rsidR="00000000" w:rsidDel="00000000" w:rsidP="00000000" w:rsidRDefault="00000000" w:rsidRPr="00000000" w14:paraId="00000017">
      <w:pPr>
        <w:ind w:left="45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事業協同組合等の組合がこの入札に参加する場合は、当該組合員等の構成員が構成員単独での入札を希望していないこと。</w:t>
      </w:r>
    </w:p>
    <w:p w:rsidR="00000000" w:rsidDel="00000000" w:rsidP="00000000" w:rsidRDefault="00000000" w:rsidRPr="00000000" w14:paraId="00000019">
      <w:pPr>
        <w:ind w:left="450" w:hanging="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A">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地方自治法施行令第167条の４の規定に該当しない者であること。</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MS Mincho" w:cs="MS Mincho" w:eastAsia="MS Mincho" w:hAnsi="MS Mincho"/>
          <w:sz w:val="24"/>
          <w:szCs w:val="24"/>
        </w:rPr>
      </w:pPr>
      <w:r w:rsidDel="00000000" w:rsidR="00000000" w:rsidRPr="00000000">
        <w:rPr>
          <w:rtl w:val="0"/>
        </w:rPr>
      </w:r>
    </w:p>
    <w:sectPr>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link w:val="a4"/>
    <w:uiPriority w:val="99"/>
    <w:unhideWhenUsed w:val="1"/>
    <w:rsid w:val="00AF2566"/>
    <w:pPr>
      <w:jc w:val="center"/>
    </w:pPr>
    <w:rPr>
      <w:rFonts w:ascii="ＭＳ 明朝" w:eastAsia="ＭＳ 明朝" w:hAnsi="ＭＳ 明朝"/>
      <w:sz w:val="24"/>
      <w:szCs w:val="28"/>
    </w:rPr>
  </w:style>
  <w:style w:type="character" w:styleId="a4" w:customStyle="1">
    <w:name w:val="記 (文字)"/>
    <w:basedOn w:val="a0"/>
    <w:link w:val="a3"/>
    <w:uiPriority w:val="99"/>
    <w:rsid w:val="00AF2566"/>
    <w:rPr>
      <w:rFonts w:ascii="ＭＳ 明朝" w:eastAsia="ＭＳ 明朝" w:hAnsi="ＭＳ 明朝"/>
      <w:sz w:val="24"/>
      <w:szCs w:val="28"/>
    </w:rPr>
  </w:style>
  <w:style w:type="paragraph" w:styleId="a5">
    <w:name w:val="Closing"/>
    <w:basedOn w:val="a"/>
    <w:link w:val="a6"/>
    <w:uiPriority w:val="99"/>
    <w:unhideWhenUsed w:val="1"/>
    <w:rsid w:val="00AF2566"/>
    <w:pPr>
      <w:jc w:val="right"/>
    </w:pPr>
    <w:rPr>
      <w:rFonts w:ascii="ＭＳ 明朝" w:eastAsia="ＭＳ 明朝" w:hAnsi="ＭＳ 明朝"/>
      <w:sz w:val="24"/>
      <w:szCs w:val="28"/>
    </w:rPr>
  </w:style>
  <w:style w:type="character" w:styleId="a6" w:customStyle="1">
    <w:name w:val="結語 (文字)"/>
    <w:basedOn w:val="a0"/>
    <w:link w:val="a5"/>
    <w:uiPriority w:val="99"/>
    <w:rsid w:val="00AF2566"/>
    <w:rPr>
      <w:rFonts w:ascii="ＭＳ 明朝" w:eastAsia="ＭＳ 明朝" w:hAnsi="ＭＳ 明朝"/>
      <w:sz w:val="24"/>
      <w:szCs w:val="28"/>
    </w:rPr>
  </w:style>
  <w:style w:type="paragraph" w:styleId="a7">
    <w:name w:val="List Paragraph"/>
    <w:basedOn w:val="a"/>
    <w:uiPriority w:val="34"/>
    <w:qFormat w:val="1"/>
    <w:rsid w:val="00AF2566"/>
    <w:pPr>
      <w:ind w:left="840" w:leftChars="400"/>
    </w:pPr>
    <w:rPr>
      <w:rFonts w:ascii="Century" w:cs="Times New Roman" w:eastAsia="ＭＳ 明朝" w:hAnsi="Century"/>
    </w:rPr>
  </w:style>
  <w:style w:type="paragraph" w:styleId="a8">
    <w:name w:val="header"/>
    <w:basedOn w:val="a"/>
    <w:link w:val="a9"/>
    <w:uiPriority w:val="99"/>
    <w:unhideWhenUsed w:val="1"/>
    <w:rsid w:val="00466E86"/>
    <w:pPr>
      <w:tabs>
        <w:tab w:val="center" w:pos="4252"/>
        <w:tab w:val="right" w:pos="8504"/>
      </w:tabs>
      <w:snapToGrid w:val="0"/>
    </w:pPr>
  </w:style>
  <w:style w:type="character" w:styleId="a9" w:customStyle="1">
    <w:name w:val="ヘッダー (文字)"/>
    <w:basedOn w:val="a0"/>
    <w:link w:val="a8"/>
    <w:uiPriority w:val="99"/>
    <w:rsid w:val="00466E86"/>
  </w:style>
  <w:style w:type="paragraph" w:styleId="aa">
    <w:name w:val="footer"/>
    <w:basedOn w:val="a"/>
    <w:link w:val="ab"/>
    <w:uiPriority w:val="99"/>
    <w:unhideWhenUsed w:val="1"/>
    <w:rsid w:val="00466E86"/>
    <w:pPr>
      <w:tabs>
        <w:tab w:val="center" w:pos="4252"/>
        <w:tab w:val="right" w:pos="8504"/>
      </w:tabs>
      <w:snapToGrid w:val="0"/>
    </w:pPr>
  </w:style>
  <w:style w:type="character" w:styleId="ab" w:customStyle="1">
    <w:name w:val="フッター (文字)"/>
    <w:basedOn w:val="a0"/>
    <w:link w:val="aa"/>
    <w:uiPriority w:val="99"/>
    <w:rsid w:val="00466E8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lWs+tgnQ53m8MRb4R7QPRevEHg==">CgMxLjA4AHIhMVd1elU3TlAyRjlzeGFXOVB5TVVVelNob3prTTJuNkZ2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2024-07-10T01:48:00Z</dcterms:created>
  <dc:creator>星 勝広</dc:creator>
</cp:coreProperties>
</file>