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right"/>
        <w:rPr>
          <w:rFonts w:ascii="MS Mincho" w:cs="MS Mincho" w:eastAsia="MS Mincho" w:hAnsi="MS Mincho"/>
          <w:sz w:val="23"/>
          <w:szCs w:val="23"/>
        </w:rPr>
      </w:pPr>
      <w:r w:rsidDel="00000000" w:rsidR="00000000" w:rsidRPr="00000000">
        <w:rPr>
          <w:rFonts w:ascii="MS Mincho" w:cs="MS Mincho" w:eastAsia="MS Mincho" w:hAnsi="MS Mincho"/>
          <w:sz w:val="23"/>
          <w:szCs w:val="23"/>
          <w:rtl w:val="0"/>
        </w:rPr>
        <w:t xml:space="preserve">別紙１</w:t>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札</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8"/>
                <w:szCs w:val="28"/>
                <w:rtl w:val="0"/>
              </w:rPr>
              <w:t xml:space="preserve">月額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厚別区土木センター機械警備業務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382.999999999996"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令和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zo07FglwFcNg00vP4QKxuVZEjA==">CgMxLjA4AHIhMWVNSzZxbjdNNFJCRFN5UnlmOTQ0dzZYNnp4Vm16dlJk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