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4B1A5E74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506AFF">
        <w:rPr>
          <w:rFonts w:hint="eastAsia"/>
          <w:sz w:val="32"/>
          <w:szCs w:val="32"/>
        </w:rPr>
        <w:t>令和５年度</w:t>
      </w:r>
      <w:r w:rsidR="00FD41EE" w:rsidRPr="00FD41EE">
        <w:rPr>
          <w:rFonts w:hint="eastAsia"/>
          <w:sz w:val="32"/>
          <w:szCs w:val="32"/>
        </w:rPr>
        <w:t>東１丁目劇場施設利用管理業務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4C445A3D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F6AE2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4F6AE2"/>
    <w:rsid w:val="00506AFF"/>
    <w:rsid w:val="006849AF"/>
    <w:rsid w:val="008A7CA5"/>
    <w:rsid w:val="00971861"/>
    <w:rsid w:val="00E8465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小川 桜</cp:lastModifiedBy>
  <cp:revision>9</cp:revision>
  <cp:lastPrinted>2022-03-01T04:29:00Z</cp:lastPrinted>
  <dcterms:created xsi:type="dcterms:W3CDTF">2020-07-18T02:35:00Z</dcterms:created>
  <dcterms:modified xsi:type="dcterms:W3CDTF">2023-02-21T02:41:00Z</dcterms:modified>
</cp:coreProperties>
</file>