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BA26C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687FB8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687FB8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BA26CC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87FB8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505934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875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875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05934">
        <w:rPr>
          <w:rFonts w:ascii="Century" w:eastAsia="ＭＳ 明朝" w:hAnsi="Century" w:cs="Times New Roman" w:hint="eastAsia"/>
          <w:sz w:val="24"/>
          <w:szCs w:val="24"/>
        </w:rPr>
        <w:t>札幌市国保特定健診、後期高齢者健診及び特定保健指導に係る実施結果データ化業務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bookmarkEnd w:id="0"/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651B6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7E675D" w:rsidRPr="00153D80" w:rsidTr="006651B6">
        <w:trPr>
          <w:trHeight w:val="567"/>
        </w:trPr>
        <w:tc>
          <w:tcPr>
            <w:tcW w:w="1448" w:type="dxa"/>
            <w:vAlign w:val="center"/>
          </w:tcPr>
          <w:p w:rsidR="007E675D" w:rsidRPr="00153D80" w:rsidRDefault="007E675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E675D" w:rsidRPr="009D6E88" w:rsidRDefault="00A42EF3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7E675D" w:rsidRPr="00153D80" w:rsidRDefault="007E675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651B6">
        <w:trPr>
          <w:trHeight w:val="567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6651B6">
        <w:trPr>
          <w:trHeight w:val="1191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D508BC" w:rsidP="00D508B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JIS</w:t>
            </w:r>
            <w:r w:rsidR="006651B6" w:rsidRPr="006651B6">
              <w:rPr>
                <w:rFonts w:asciiTheme="minorEastAsia" w:hAnsiTheme="minorEastAsia" w:cs="Times New Roman" w:hint="eastAsia"/>
                <w:szCs w:val="21"/>
              </w:rPr>
              <w:t>Q15001規格に基づくプライバシーマークを取得している、又は情報セキュリティマネジメントシステムISO/IEC 27001（JISQ27001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）の認証を受けていることをしめす書類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47E3D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2002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05934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8757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7FB8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675D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EF3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6CC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51B9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7FF16F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331.冨田　菜々美</cp:lastModifiedBy>
  <cp:revision>17</cp:revision>
  <cp:lastPrinted>2021-02-01T05:48:00Z</cp:lastPrinted>
  <dcterms:created xsi:type="dcterms:W3CDTF">2018-11-26T02:40:00Z</dcterms:created>
  <dcterms:modified xsi:type="dcterms:W3CDTF">2021-02-01T05:49:00Z</dcterms:modified>
</cp:coreProperties>
</file>